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09" w:rsidRDefault="00F61F09" w:rsidP="00F61F09">
      <w:pPr>
        <w:spacing w:after="0" w:line="240" w:lineRule="auto"/>
        <w:ind w:left="-567" w:right="-660"/>
        <w:jc w:val="center"/>
      </w:pPr>
      <w:r>
        <w:t>DUODÉCIMA SESIÓN 0311</w:t>
      </w:r>
      <w:r>
        <w:t>17</w:t>
      </w:r>
    </w:p>
    <w:p w:rsidR="00F61F09" w:rsidRDefault="00F61F09" w:rsidP="00F61F09">
      <w:pPr>
        <w:spacing w:after="0" w:line="240" w:lineRule="auto"/>
        <w:ind w:left="-567" w:right="-660"/>
        <w:jc w:val="center"/>
      </w:pPr>
      <w:r>
        <w:t>UNIDAD DE APRENDIZAJE II</w:t>
      </w:r>
    </w:p>
    <w:p w:rsidR="00F61F09" w:rsidRPr="007414DD" w:rsidRDefault="00F61F09" w:rsidP="00F61F09">
      <w:pPr>
        <w:spacing w:after="0" w:line="240" w:lineRule="auto"/>
        <w:ind w:left="-567" w:right="-660"/>
        <w:jc w:val="center"/>
        <w:rPr>
          <w:b/>
          <w:caps/>
        </w:rPr>
      </w:pPr>
      <w:r>
        <w:rPr>
          <w:b/>
        </w:rPr>
        <w:t xml:space="preserve"> </w:t>
      </w:r>
      <w:r w:rsidRPr="007414DD">
        <w:rPr>
          <w:b/>
          <w:caps/>
        </w:rPr>
        <w:t>La Situación didáctica: elemento que estructura el proyecto de trabajo en el aula</w:t>
      </w:r>
    </w:p>
    <w:p w:rsidR="00F61F09" w:rsidRPr="001A3199" w:rsidRDefault="00F61F09" w:rsidP="001A3199">
      <w:pPr>
        <w:spacing w:after="0" w:line="240" w:lineRule="auto"/>
        <w:ind w:left="-567" w:right="-660"/>
        <w:jc w:val="both"/>
        <w:rPr>
          <w:b/>
          <w:caps/>
        </w:rPr>
      </w:pPr>
      <w:r>
        <w:rPr>
          <w:b/>
          <w:caps/>
        </w:rPr>
        <w:t xml:space="preserve">Competencia </w:t>
      </w:r>
      <w:r w:rsidR="001A3199">
        <w:rPr>
          <w:b/>
          <w:caps/>
        </w:rPr>
        <w:t xml:space="preserve">de la unidad de aprendizaje: </w:t>
      </w:r>
      <w:r w:rsidRPr="00F61F09">
        <w:rPr>
          <w:b/>
        </w:rPr>
        <w:t>Diseña situaci</w:t>
      </w:r>
      <w:r w:rsidR="00DA57C4">
        <w:rPr>
          <w:b/>
        </w:rPr>
        <w:t xml:space="preserve">ones didácticas significativas </w:t>
      </w:r>
      <w:r w:rsidRPr="00F61F09">
        <w:rPr>
          <w:b/>
        </w:rPr>
        <w:t>de acuerdo con la organización c</w:t>
      </w:r>
      <w:r w:rsidR="001A3199">
        <w:rPr>
          <w:b/>
        </w:rPr>
        <w:t>urricular y los enfoques pedagó</w:t>
      </w:r>
      <w:r w:rsidRPr="00F61F09">
        <w:rPr>
          <w:b/>
        </w:rPr>
        <w:t>gicos del plan y los programas educativos vigentes.</w:t>
      </w:r>
    </w:p>
    <w:p w:rsidR="00F61F09" w:rsidRDefault="00F61F09" w:rsidP="00F61F09">
      <w:pPr>
        <w:spacing w:after="0" w:line="240" w:lineRule="auto"/>
        <w:ind w:left="-567" w:right="-660"/>
        <w:jc w:val="both"/>
        <w:rPr>
          <w:b/>
          <w:color w:val="00B050"/>
        </w:rPr>
      </w:pPr>
      <w:bookmarkStart w:id="0" w:name="_GoBack"/>
      <w:bookmarkEnd w:id="0"/>
    </w:p>
    <w:p w:rsidR="00F61F09" w:rsidRPr="00E404F1" w:rsidRDefault="00F61F09" w:rsidP="00F61F09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Secuencia de contenidos </w:t>
      </w:r>
    </w:p>
    <w:p w:rsidR="00F61F09" w:rsidRPr="00E404F1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saberes </w:t>
      </w:r>
    </w:p>
    <w:p w:rsidR="00F61F09" w:rsidRDefault="00F61F09" w:rsidP="00F61F09">
      <w:pPr>
        <w:spacing w:after="0" w:line="240" w:lineRule="auto"/>
        <w:ind w:left="-567" w:right="-660"/>
      </w:pPr>
      <w:r w:rsidRPr="00F61F09">
        <w:t xml:space="preserve">• Tipos de actividades de aprendizaje. </w:t>
      </w:r>
    </w:p>
    <w:p w:rsidR="00F61F09" w:rsidRDefault="00F61F09" w:rsidP="00F61F09">
      <w:pPr>
        <w:pStyle w:val="Prrafodelista"/>
        <w:spacing w:after="0" w:line="240" w:lineRule="auto"/>
        <w:ind w:left="-567" w:right="-660"/>
      </w:pPr>
      <w:r>
        <w:t xml:space="preserve">• Estrategias y evaluación </w:t>
      </w:r>
      <w:r w:rsidRPr="00F61F09">
        <w:t>formativa</w:t>
      </w:r>
    </w:p>
    <w:p w:rsidR="00F61F09" w:rsidRPr="00E404F1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 hacer </w:t>
      </w:r>
    </w:p>
    <w:p w:rsidR="00F61F09" w:rsidRDefault="001A3199" w:rsidP="00F61F09">
      <w:pPr>
        <w:spacing w:after="0" w:line="240" w:lineRule="auto"/>
        <w:ind w:left="-567" w:right="-660"/>
        <w:jc w:val="both"/>
      </w:pPr>
      <w:r>
        <w:t xml:space="preserve">• </w:t>
      </w:r>
      <w:r w:rsidR="00F61F09">
        <w:t>Uso</w:t>
      </w:r>
      <w:r w:rsidR="00F61F09">
        <w:tab/>
        <w:t xml:space="preserve">de recursos de audio, video y registro escrito para analizar situaciones </w:t>
      </w:r>
      <w:r w:rsidR="00F61F09" w:rsidRPr="00E404F1">
        <w:t xml:space="preserve">didácticas. </w:t>
      </w:r>
    </w:p>
    <w:p w:rsidR="00F61F09" w:rsidRDefault="00F61F09" w:rsidP="00F61F09">
      <w:pPr>
        <w:spacing w:after="0" w:line="240" w:lineRule="auto"/>
        <w:ind w:left="-567" w:right="-660"/>
        <w:jc w:val="both"/>
      </w:pPr>
      <w:r>
        <w:t xml:space="preserve">• Lectura comprensiva y elaboración de síntesis en forma </w:t>
      </w:r>
      <w:r w:rsidRPr="00F61F09">
        <w:t>oral</w:t>
      </w:r>
      <w:r>
        <w:t xml:space="preserve"> y </w:t>
      </w:r>
      <w:r w:rsidRPr="00F61F09">
        <w:t>escrita.</w:t>
      </w:r>
    </w:p>
    <w:p w:rsidR="00F61F09" w:rsidRDefault="00F61F09" w:rsidP="00F61F09">
      <w:pPr>
        <w:spacing w:after="0" w:line="240" w:lineRule="auto"/>
        <w:ind w:left="-567" w:right="-660"/>
        <w:jc w:val="both"/>
      </w:pPr>
    </w:p>
    <w:p w:rsidR="00F61F09" w:rsidRPr="001A3199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1A3199">
        <w:rPr>
          <w:b/>
        </w:rPr>
        <w:t>SECUENCIA DE ACTIVIDADES DE APRENDIZAJE Y ENSEÑANZA</w:t>
      </w:r>
    </w:p>
    <w:p w:rsidR="00F61F09" w:rsidRPr="001A3199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1A3199">
        <w:rPr>
          <w:b/>
        </w:rPr>
        <w:t>APERTURA</w:t>
      </w:r>
    </w:p>
    <w:p w:rsidR="001B5DD0" w:rsidRDefault="001B5DD0" w:rsidP="00F61F09">
      <w:pPr>
        <w:spacing w:after="0" w:line="240" w:lineRule="auto"/>
        <w:ind w:left="-567" w:right="-660"/>
        <w:jc w:val="both"/>
      </w:pPr>
      <w:r>
        <w:t>Una vez que se han domin</w:t>
      </w:r>
      <w:r w:rsidR="00DA57C4">
        <w:t>ado</w:t>
      </w:r>
      <w:r>
        <w:t>, al menos teóricamente,</w:t>
      </w:r>
      <w:r w:rsidR="00DA57C4">
        <w:t xml:space="preserve"> los temas acerca de las Situaciones Didácticas (</w:t>
      </w:r>
      <w:proofErr w:type="spellStart"/>
      <w:r w:rsidR="00DA57C4">
        <w:t>Guy</w:t>
      </w:r>
      <w:proofErr w:type="spellEnd"/>
      <w:r w:rsidR="00DA57C4">
        <w:t xml:space="preserve"> Brousseau) y cómo planearlas usando las tecnologías actuales (José de Jesús Velázquez), así como la Pedagogía de la Integración (Xavier </w:t>
      </w:r>
      <w:proofErr w:type="spellStart"/>
      <w:r w:rsidR="00DA57C4">
        <w:t>Roegiers</w:t>
      </w:r>
      <w:proofErr w:type="spellEnd"/>
      <w:r w:rsidR="00DA57C4">
        <w:t>)</w:t>
      </w:r>
      <w:r>
        <w:t xml:space="preserve"> que nos hizo ver la importancia</w:t>
      </w:r>
      <w:r w:rsidR="00DA57C4">
        <w:t xml:space="preserve"> de</w:t>
      </w:r>
      <w:r>
        <w:t>l desarrollo de</w:t>
      </w:r>
      <w:r w:rsidR="00DA57C4">
        <w:t xml:space="preserve"> las competencias básicas </w:t>
      </w:r>
      <w:r>
        <w:t>en el aprendizaje, seguimos la línea propuesta por esto</w:t>
      </w:r>
      <w:r w:rsidR="00DA57C4">
        <w:t>s a</w:t>
      </w:r>
      <w:r>
        <w:t>utores, completándola con la parte práctica: las actividades y estrategias con que desarrollan las sesiones de clase prácticamente y con que se vuelven efectivos los aprendizajes en consonancia con la teoría propuesta y con los planes y programas que nos rigen.</w:t>
      </w:r>
    </w:p>
    <w:p w:rsidR="001B5DD0" w:rsidRDefault="001B5DD0" w:rsidP="00F61F09">
      <w:pPr>
        <w:spacing w:after="0" w:line="240" w:lineRule="auto"/>
        <w:ind w:left="-567" w:right="-660"/>
        <w:jc w:val="both"/>
      </w:pPr>
      <w:r>
        <w:t>Conviene pues preguntarse y responder al menos tentativamente:</w:t>
      </w:r>
    </w:p>
    <w:p w:rsidR="00F61F09" w:rsidRDefault="001B5DD0" w:rsidP="00F61F09">
      <w:pPr>
        <w:spacing w:after="0" w:line="240" w:lineRule="auto"/>
        <w:ind w:left="-567" w:right="-660"/>
        <w:jc w:val="both"/>
      </w:pPr>
      <w:r>
        <w:t>¿Pueden ser útiles cualquier tipo de actividades para cualquier tipo de alumnos y temáticas a desarrollar?</w:t>
      </w:r>
      <w:r w:rsidR="00897EB2">
        <w:t xml:space="preserve"> ¿Cómo elegir las más pertinentes?</w:t>
      </w:r>
      <w:r>
        <w:t xml:space="preserve"> </w:t>
      </w:r>
    </w:p>
    <w:p w:rsidR="00897EB2" w:rsidRDefault="00897EB2" w:rsidP="00F61F09">
      <w:pPr>
        <w:spacing w:after="0" w:line="240" w:lineRule="auto"/>
        <w:ind w:left="-567" w:right="-660"/>
        <w:jc w:val="both"/>
      </w:pPr>
      <w:r>
        <w:t>Desde la nueva óptica que nos da el aprendizaje por competencias, ¿hay alguna metodología que sea más conveniente con este enfoque?</w:t>
      </w:r>
    </w:p>
    <w:p w:rsidR="00897EB2" w:rsidRDefault="00897EB2" w:rsidP="00F61F09">
      <w:pPr>
        <w:spacing w:after="0" w:line="240" w:lineRule="auto"/>
        <w:ind w:left="-567" w:right="-660"/>
        <w:jc w:val="both"/>
      </w:pPr>
      <w:r>
        <w:t>¿Hay estrategias específicas para desarrollar ciertos tipos de aprendizajes o competencias?</w:t>
      </w:r>
    </w:p>
    <w:p w:rsidR="00897EB2" w:rsidRDefault="00897EB2" w:rsidP="00F61F09">
      <w:pPr>
        <w:spacing w:after="0" w:line="240" w:lineRule="auto"/>
        <w:ind w:left="-567" w:right="-660"/>
        <w:jc w:val="both"/>
      </w:pPr>
      <w:r>
        <w:t>¿Qué diferencia hay entre método, técnica y estrategia didáctica?</w:t>
      </w:r>
    </w:p>
    <w:p w:rsidR="00F61F09" w:rsidRPr="001A3199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1A3199">
        <w:rPr>
          <w:b/>
        </w:rPr>
        <w:t>DESARROLLO</w:t>
      </w:r>
    </w:p>
    <w:p w:rsidR="00897EB2" w:rsidRDefault="0028657B" w:rsidP="00F61F09">
      <w:pPr>
        <w:spacing w:after="0" w:line="240" w:lineRule="auto"/>
        <w:ind w:left="-567" w:right="-660"/>
        <w:jc w:val="both"/>
      </w:pPr>
      <w:r>
        <w:t>Para</w:t>
      </w:r>
      <w:r w:rsidR="00897EB2">
        <w:t xml:space="preserve"> entender </w:t>
      </w:r>
      <w:r>
        <w:t>y diferenciar los conceptos involucrados en las preguntas iniciales, así como las diferentes clasificaciones de los mismos, nos valemos de tres materiales distintos:</w:t>
      </w:r>
    </w:p>
    <w:p w:rsidR="0028657B" w:rsidRDefault="000B1AFF" w:rsidP="00F61F09">
      <w:pPr>
        <w:spacing w:after="0" w:line="240" w:lineRule="auto"/>
        <w:ind w:left="-567" w:right="-660"/>
        <w:jc w:val="both"/>
      </w:pPr>
      <w:r>
        <w:t xml:space="preserve">+ </w:t>
      </w:r>
      <w:r w:rsidR="0028657B">
        <w:t>El texto</w:t>
      </w:r>
      <w:r>
        <w:t xml:space="preserve"> de la UNED (Universidad Nacional de Educación a Distancia) “Qué son las estrategias didácticas</w:t>
      </w:r>
      <w:proofErr w:type="gramStart"/>
      <w:r>
        <w:t>?</w:t>
      </w:r>
      <w:proofErr w:type="gramEnd"/>
      <w:r>
        <w:t xml:space="preserve">” en formato </w:t>
      </w:r>
      <w:proofErr w:type="spellStart"/>
      <w:r>
        <w:t>pdf</w:t>
      </w:r>
      <w:proofErr w:type="spellEnd"/>
      <w:r>
        <w:t>.</w:t>
      </w:r>
    </w:p>
    <w:p w:rsidR="000B1AFF" w:rsidRDefault="000B1AFF" w:rsidP="00F61F09">
      <w:pPr>
        <w:spacing w:after="0" w:line="240" w:lineRule="auto"/>
        <w:ind w:left="-567" w:right="-660"/>
        <w:jc w:val="both"/>
      </w:pPr>
      <w:r>
        <w:t>+ Conceptos sobre lo que son</w:t>
      </w:r>
      <w:r w:rsidRPr="000B1AFF">
        <w:t xml:space="preserve"> la</w:t>
      </w:r>
      <w:r>
        <w:t>s</w:t>
      </w:r>
      <w:r w:rsidRPr="000B1AFF">
        <w:t xml:space="preserve"> estrate</w:t>
      </w:r>
      <w:r>
        <w:t>gias didácticas con e</w:t>
      </w:r>
      <w:r w:rsidRPr="000B1AFF">
        <w:t>special infor</w:t>
      </w:r>
      <w:r>
        <w:t xml:space="preserve">mación sobre dinámicas grupales en el video titulado “Estrategias </w:t>
      </w:r>
      <w:proofErr w:type="spellStart"/>
      <w:r>
        <w:t>didáticas</w:t>
      </w:r>
      <w:proofErr w:type="spellEnd"/>
      <w:r>
        <w:t xml:space="preserve">” del doctor Iván </w:t>
      </w:r>
      <w:proofErr w:type="spellStart"/>
      <w:r>
        <w:t>Vojvodic</w:t>
      </w:r>
      <w:proofErr w:type="spellEnd"/>
      <w:r>
        <w:t xml:space="preserve"> Hernández de la U. de San Martín de Porres, en Perú y que se encuentra en </w:t>
      </w:r>
      <w:hyperlink r:id="rId6" w:history="1">
        <w:r w:rsidRPr="006E6F77">
          <w:rPr>
            <w:rStyle w:val="Hipervnculo"/>
          </w:rPr>
          <w:t>https://www.youtube.com/watch?v=HfNuKrJh9p0</w:t>
        </w:r>
      </w:hyperlink>
      <w:r>
        <w:t xml:space="preserve"> </w:t>
      </w:r>
    </w:p>
    <w:p w:rsidR="000B1AFF" w:rsidRDefault="000B1AFF" w:rsidP="00F61F09">
      <w:pPr>
        <w:spacing w:after="0" w:line="240" w:lineRule="auto"/>
        <w:ind w:left="-567" w:right="-660"/>
        <w:jc w:val="both"/>
      </w:pPr>
      <w:r>
        <w:t>+ La c</w:t>
      </w:r>
      <w:r w:rsidRPr="000B1AFF">
        <w:t>lasificación de las estrategias en el diseño de situaciones de aprend</w:t>
      </w:r>
      <w:r>
        <w:t>i</w:t>
      </w:r>
      <w:r w:rsidRPr="000B1AFF">
        <w:t>zaje</w:t>
      </w:r>
      <w:r w:rsidR="001A3199">
        <w:t xml:space="preserve"> propuesta por el Maestro José de Jesús Velázquez ya en la perspectiva del Nuevo Modelo educativo. Esta clasificación está en el curso del maestro en </w:t>
      </w:r>
      <w:proofErr w:type="spellStart"/>
      <w:r w:rsidR="001A3199">
        <w:t>Youtube</w:t>
      </w:r>
      <w:proofErr w:type="spellEnd"/>
      <w:r w:rsidR="001A3199">
        <w:t xml:space="preserve">: </w:t>
      </w:r>
      <w:hyperlink r:id="rId7" w:history="1">
        <w:r w:rsidR="001A3199" w:rsidRPr="006E6F77">
          <w:rPr>
            <w:rStyle w:val="Hipervnculo"/>
          </w:rPr>
          <w:t>https://www.youtube.com/watch?v=yLC2lAVPAuI&amp;t=336s</w:t>
        </w:r>
      </w:hyperlink>
      <w:r w:rsidR="001A3199">
        <w:t xml:space="preserve"> </w:t>
      </w:r>
    </w:p>
    <w:p w:rsidR="00F61F09" w:rsidRDefault="001A3199" w:rsidP="00F61F09">
      <w:pPr>
        <w:spacing w:after="0" w:line="240" w:lineRule="auto"/>
        <w:ind w:left="-567" w:right="-660"/>
        <w:jc w:val="both"/>
      </w:pPr>
      <w:r>
        <w:t>De cada uno de estos materiales los alumnos redactarán un resumen o cuadro sinóptico que distinga y clasifique cada uno de los conceptos implicados: Estrategias, métodos y técnicas didácticas.</w:t>
      </w:r>
    </w:p>
    <w:p w:rsidR="00F61F09" w:rsidRPr="001A3199" w:rsidRDefault="00F61F09" w:rsidP="00F61F09">
      <w:pPr>
        <w:spacing w:after="0" w:line="240" w:lineRule="auto"/>
        <w:ind w:left="-567" w:right="-660"/>
        <w:jc w:val="both"/>
        <w:rPr>
          <w:b/>
        </w:rPr>
      </w:pPr>
      <w:r w:rsidRPr="001A3199">
        <w:rPr>
          <w:b/>
        </w:rPr>
        <w:t>CIERRE</w:t>
      </w:r>
    </w:p>
    <w:p w:rsidR="001A3199" w:rsidRDefault="001A3199" w:rsidP="00F61F09">
      <w:pPr>
        <w:spacing w:after="0" w:line="240" w:lineRule="auto"/>
        <w:ind w:left="-567" w:right="-660"/>
        <w:jc w:val="both"/>
      </w:pPr>
      <w:r>
        <w:t>Se revisa que se hayan contestado las preguntas iniciales y que se hayan completado con los cuadros sinópticos. Si fuera necesario de hace la retroalimentación necesaria.</w:t>
      </w:r>
    </w:p>
    <w:p w:rsidR="000964EA" w:rsidRDefault="001A3199" w:rsidP="001A3199">
      <w:pPr>
        <w:spacing w:after="0" w:line="240" w:lineRule="auto"/>
        <w:ind w:left="-567" w:right="-660"/>
        <w:jc w:val="both"/>
      </w:pPr>
      <w:r>
        <w:t xml:space="preserve">Aunque es posible que no se haya leído, sino hasta después de esta sesión, sustenta teórica y provocativamente sus contenidos el texto de </w:t>
      </w:r>
      <w:proofErr w:type="spellStart"/>
      <w:r>
        <w:t>Philippe</w:t>
      </w:r>
      <w:proofErr w:type="spellEnd"/>
      <w:r>
        <w:t xml:space="preserve"> </w:t>
      </w:r>
      <w:proofErr w:type="spellStart"/>
      <w:r>
        <w:t>Meirieu</w:t>
      </w:r>
      <w:proofErr w:type="spellEnd"/>
      <w:r>
        <w:t xml:space="preserve"> “Aprender, Sí. Pero ¿cómo?” cuyo extracto ya se compartió electrónicamente y del que se pedirá a los alumnos una reseña o cuadro sinóptico</w:t>
      </w:r>
      <w:r>
        <w:t xml:space="preserve"> para la próxima sesión.</w:t>
      </w:r>
    </w:p>
    <w:sectPr w:rsidR="000964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470FE"/>
    <w:multiLevelType w:val="hybridMultilevel"/>
    <w:tmpl w:val="174E4BF2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09"/>
    <w:rsid w:val="000964EA"/>
    <w:rsid w:val="000B1AFF"/>
    <w:rsid w:val="001A3199"/>
    <w:rsid w:val="001B5DD0"/>
    <w:rsid w:val="0028657B"/>
    <w:rsid w:val="00554ABB"/>
    <w:rsid w:val="00897EB2"/>
    <w:rsid w:val="00DA57C4"/>
    <w:rsid w:val="00F6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1F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B1A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1F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B1A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yLC2lAVPAuI&amp;t=336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fNuKrJh9p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548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1</cp:revision>
  <dcterms:created xsi:type="dcterms:W3CDTF">2017-11-03T03:09:00Z</dcterms:created>
  <dcterms:modified xsi:type="dcterms:W3CDTF">2017-11-03T04:29:00Z</dcterms:modified>
</cp:coreProperties>
</file>